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2EA" w:rsidRPr="00873206" w:rsidRDefault="00A9505E">
      <w:pPr>
        <w:rPr>
          <w:b/>
          <w:sz w:val="28"/>
          <w:u w:val="single"/>
        </w:rPr>
      </w:pPr>
      <w:r w:rsidRPr="00873206">
        <w:rPr>
          <w:b/>
          <w:sz w:val="28"/>
          <w:u w:val="single"/>
        </w:rPr>
        <w:t xml:space="preserve">Hellige tekster i </w:t>
      </w:r>
      <w:r w:rsidR="00BE4953" w:rsidRPr="00873206">
        <w:rPr>
          <w:b/>
          <w:sz w:val="28"/>
          <w:u w:val="single"/>
        </w:rPr>
        <w:t>Koran</w:t>
      </w:r>
    </w:p>
    <w:tbl>
      <w:tblPr>
        <w:tblStyle w:val="TableGrid"/>
        <w:tblW w:w="0" w:type="auto"/>
        <w:tblLook w:val="04A0"/>
      </w:tblPr>
      <w:tblGrid>
        <w:gridCol w:w="1951"/>
        <w:gridCol w:w="7261"/>
      </w:tblGrid>
      <w:tr w:rsidR="00A9505E" w:rsidTr="00A9505E">
        <w:tc>
          <w:tcPr>
            <w:tcW w:w="1951" w:type="dxa"/>
          </w:tcPr>
          <w:p w:rsidR="00A9505E" w:rsidRDefault="00A9505E">
            <w:r>
              <w:t>Sure 19, 16-22</w:t>
            </w:r>
          </w:p>
        </w:tc>
        <w:tc>
          <w:tcPr>
            <w:tcW w:w="7261" w:type="dxa"/>
          </w:tcPr>
          <w:p w:rsidR="00A9505E" w:rsidRDefault="00A9505E">
            <w:r>
              <w:t>Jibril besøker jomfru Maria</w:t>
            </w:r>
          </w:p>
        </w:tc>
      </w:tr>
      <w:tr w:rsidR="00EA75DC" w:rsidTr="00A9505E">
        <w:tc>
          <w:tcPr>
            <w:tcW w:w="1951" w:type="dxa"/>
          </w:tcPr>
          <w:p w:rsidR="00EA75DC" w:rsidRDefault="003C2862">
            <w:r>
              <w:t>Sure 19, 24</w:t>
            </w:r>
          </w:p>
        </w:tc>
        <w:tc>
          <w:tcPr>
            <w:tcW w:w="7261" w:type="dxa"/>
          </w:tcPr>
          <w:p w:rsidR="00EA75DC" w:rsidRDefault="003C2862">
            <w:r>
              <w:t>Jesus trøster Maria under fødselen</w:t>
            </w:r>
          </w:p>
        </w:tc>
      </w:tr>
      <w:tr w:rsidR="00E75D74" w:rsidTr="00A9505E">
        <w:tc>
          <w:tcPr>
            <w:tcW w:w="1951" w:type="dxa"/>
          </w:tcPr>
          <w:p w:rsidR="00E75D74" w:rsidRDefault="000A0942">
            <w:r>
              <w:t>Sure 2, 172</w:t>
            </w:r>
          </w:p>
        </w:tc>
        <w:tc>
          <w:tcPr>
            <w:tcW w:w="7261" w:type="dxa"/>
          </w:tcPr>
          <w:p w:rsidR="00E75D74" w:rsidRDefault="000A0942">
            <w:r>
              <w:t>Gudfryktige</w:t>
            </w:r>
          </w:p>
        </w:tc>
      </w:tr>
      <w:tr w:rsidR="005A5B13" w:rsidTr="00A9505E">
        <w:tc>
          <w:tcPr>
            <w:tcW w:w="1951" w:type="dxa"/>
          </w:tcPr>
          <w:p w:rsidR="005A5B13" w:rsidRDefault="005A5B13">
            <w:r>
              <w:t>Sure 112</w:t>
            </w:r>
          </w:p>
        </w:tc>
        <w:tc>
          <w:tcPr>
            <w:tcW w:w="7261" w:type="dxa"/>
          </w:tcPr>
          <w:p w:rsidR="005A5B13" w:rsidRDefault="005A5B13">
            <w:r>
              <w:t>Troen på en Gud</w:t>
            </w:r>
          </w:p>
        </w:tc>
      </w:tr>
      <w:tr w:rsidR="005A5B13" w:rsidTr="00A9505E">
        <w:tc>
          <w:tcPr>
            <w:tcW w:w="1951" w:type="dxa"/>
          </w:tcPr>
          <w:p w:rsidR="005A5B13" w:rsidRDefault="005A5B13">
            <w:r>
              <w:t>Sure 1</w:t>
            </w:r>
          </w:p>
        </w:tc>
        <w:tc>
          <w:tcPr>
            <w:tcW w:w="7261" w:type="dxa"/>
          </w:tcPr>
          <w:p w:rsidR="005A5B13" w:rsidRDefault="005A5B13">
            <w:r>
              <w:t>Åpenbaringsbønnen i Koranen</w:t>
            </w:r>
          </w:p>
        </w:tc>
      </w:tr>
      <w:tr w:rsidR="00BE4953" w:rsidTr="00A9505E">
        <w:tc>
          <w:tcPr>
            <w:tcW w:w="1951" w:type="dxa"/>
          </w:tcPr>
          <w:p w:rsidR="00BE4953" w:rsidRDefault="00BE4953">
            <w:r>
              <w:t>Sure 19, 16-34</w:t>
            </w:r>
          </w:p>
        </w:tc>
        <w:tc>
          <w:tcPr>
            <w:tcW w:w="7261" w:type="dxa"/>
          </w:tcPr>
          <w:p w:rsidR="00BE4953" w:rsidRDefault="00BE4953">
            <w:r>
              <w:t>Maria føder Jesus (Mariam føder Isa)</w:t>
            </w:r>
          </w:p>
        </w:tc>
      </w:tr>
      <w:tr w:rsidR="0002429E" w:rsidTr="00A9505E">
        <w:tc>
          <w:tcPr>
            <w:tcW w:w="1951" w:type="dxa"/>
          </w:tcPr>
          <w:p w:rsidR="0002429E" w:rsidRDefault="0002429E">
            <w:r>
              <w:t>Sure 6, 74</w:t>
            </w:r>
          </w:p>
        </w:tc>
        <w:tc>
          <w:tcPr>
            <w:tcW w:w="7261" w:type="dxa"/>
          </w:tcPr>
          <w:p w:rsidR="0002429E" w:rsidRDefault="0002429E">
            <w:r>
              <w:t>Forbud mot avgudsdyrkelse</w:t>
            </w:r>
          </w:p>
        </w:tc>
      </w:tr>
      <w:tr w:rsidR="008353F6" w:rsidTr="00A9505E">
        <w:tc>
          <w:tcPr>
            <w:tcW w:w="1951" w:type="dxa"/>
          </w:tcPr>
          <w:p w:rsidR="008353F6" w:rsidRDefault="008353F6">
            <w:r>
              <w:t>Sure 33, 33</w:t>
            </w:r>
          </w:p>
        </w:tc>
        <w:tc>
          <w:tcPr>
            <w:tcW w:w="7261" w:type="dxa"/>
          </w:tcPr>
          <w:p w:rsidR="008353F6" w:rsidRDefault="008353F6">
            <w:r>
              <w:t>Kappen rundt Ali og Fatima og sønnene</w:t>
            </w:r>
          </w:p>
        </w:tc>
      </w:tr>
      <w:tr w:rsidR="00AC7528" w:rsidTr="00A9505E">
        <w:tc>
          <w:tcPr>
            <w:tcW w:w="1951" w:type="dxa"/>
          </w:tcPr>
          <w:p w:rsidR="00AC7528" w:rsidRDefault="00AC7528">
            <w:r>
              <w:t>Sure 4, 12</w:t>
            </w:r>
          </w:p>
        </w:tc>
        <w:tc>
          <w:tcPr>
            <w:tcW w:w="7261" w:type="dxa"/>
          </w:tcPr>
          <w:p w:rsidR="00AC7528" w:rsidRDefault="00AC7528">
            <w:r>
              <w:t>Sure om arverett</w:t>
            </w:r>
          </w:p>
        </w:tc>
      </w:tr>
      <w:tr w:rsidR="00AC7528" w:rsidTr="00A9505E">
        <w:tc>
          <w:tcPr>
            <w:tcW w:w="1951" w:type="dxa"/>
          </w:tcPr>
          <w:p w:rsidR="00AC7528" w:rsidRDefault="00AC7528">
            <w:r>
              <w:t>Sure 5.8</w:t>
            </w:r>
          </w:p>
        </w:tc>
        <w:tc>
          <w:tcPr>
            <w:tcW w:w="7261" w:type="dxa"/>
          </w:tcPr>
          <w:p w:rsidR="00AC7528" w:rsidRDefault="00AC7528">
            <w:r>
              <w:t>Renselse før bønnen</w:t>
            </w:r>
          </w:p>
        </w:tc>
      </w:tr>
    </w:tbl>
    <w:p w:rsidR="00BE4953" w:rsidRDefault="00BE4953" w:rsidP="00BE4953"/>
    <w:p w:rsidR="00BE4953" w:rsidRPr="00290AE7" w:rsidRDefault="00BE4953" w:rsidP="00BE4953">
      <w:pPr>
        <w:rPr>
          <w:b/>
        </w:rPr>
      </w:pPr>
      <w:r w:rsidRPr="00290AE7">
        <w:rPr>
          <w:b/>
        </w:rPr>
        <w:t>Koranen</w:t>
      </w:r>
    </w:p>
    <w:p w:rsidR="00BE4953" w:rsidRDefault="00BE4953" w:rsidP="00BE4953">
      <w:pPr>
        <w:pStyle w:val="ListParagraph"/>
        <w:numPr>
          <w:ilvl w:val="0"/>
          <w:numId w:val="2"/>
        </w:numPr>
      </w:pPr>
      <w:r>
        <w:t>Teksten er skrevet i medaljonger</w:t>
      </w:r>
    </w:p>
    <w:p w:rsidR="00BE4953" w:rsidRDefault="00BE4953" w:rsidP="00BE4953">
      <w:pPr>
        <w:pStyle w:val="ListParagraph"/>
        <w:numPr>
          <w:ilvl w:val="0"/>
          <w:numId w:val="2"/>
        </w:numPr>
      </w:pPr>
      <w:r>
        <w:t>Leses fra høyre til venstre</w:t>
      </w:r>
    </w:p>
    <w:p w:rsidR="00BE4953" w:rsidRDefault="00BE4953" w:rsidP="00BE4953">
      <w:pPr>
        <w:pStyle w:val="ListParagraph"/>
        <w:numPr>
          <w:ilvl w:val="0"/>
          <w:numId w:val="2"/>
        </w:numPr>
      </w:pPr>
      <w:r>
        <w:t>Den første linjen i selve suren er åpenbaringsformularet</w:t>
      </w:r>
    </w:p>
    <w:p w:rsidR="00BE4953" w:rsidRDefault="00BE4953" w:rsidP="00BE4953">
      <w:pPr>
        <w:pStyle w:val="ListParagraph"/>
        <w:numPr>
          <w:ilvl w:val="0"/>
          <w:numId w:val="2"/>
        </w:numPr>
      </w:pPr>
      <w:r>
        <w:t>Symboler om suren ble åpenbart i Mekka eller Medina</w:t>
      </w:r>
    </w:p>
    <w:p w:rsidR="00BE4953" w:rsidRPr="0060224F" w:rsidRDefault="0060224F" w:rsidP="00BE4953">
      <w:pPr>
        <w:rPr>
          <w:b/>
        </w:rPr>
      </w:pPr>
      <w:r w:rsidRPr="0060224F">
        <w:rPr>
          <w:b/>
        </w:rPr>
        <w:t>Hadith</w:t>
      </w:r>
    </w:p>
    <w:p w:rsidR="0060224F" w:rsidRDefault="0060224F" w:rsidP="0060224F">
      <w:pPr>
        <w:pStyle w:val="ListParagraph"/>
        <w:numPr>
          <w:ilvl w:val="0"/>
          <w:numId w:val="2"/>
        </w:numPr>
      </w:pPr>
      <w:r>
        <w:t>Fortellinger om Muhammed</w:t>
      </w:r>
    </w:p>
    <w:p w:rsidR="0060224F" w:rsidRDefault="0060224F" w:rsidP="0060224F">
      <w:pPr>
        <w:pStyle w:val="ListParagraph"/>
        <w:numPr>
          <w:ilvl w:val="0"/>
          <w:numId w:val="2"/>
        </w:numPr>
      </w:pPr>
      <w:r>
        <w:t>Hva han gjorde og sa</w:t>
      </w:r>
    </w:p>
    <w:sectPr w:rsidR="0060224F" w:rsidSect="00AF02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57530"/>
    <w:multiLevelType w:val="hybridMultilevel"/>
    <w:tmpl w:val="CA641638"/>
    <w:lvl w:ilvl="0" w:tplc="5E52EBEE">
      <w:start w:val="138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207EAC"/>
    <w:multiLevelType w:val="hybridMultilevel"/>
    <w:tmpl w:val="324854A2"/>
    <w:lvl w:ilvl="0" w:tplc="4E5698F4">
      <w:start w:val="138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9505E"/>
    <w:rsid w:val="0002429E"/>
    <w:rsid w:val="000A0942"/>
    <w:rsid w:val="002757FC"/>
    <w:rsid w:val="00290AE7"/>
    <w:rsid w:val="003C2862"/>
    <w:rsid w:val="005A5B13"/>
    <w:rsid w:val="0060224F"/>
    <w:rsid w:val="008353F6"/>
    <w:rsid w:val="00873206"/>
    <w:rsid w:val="008F5519"/>
    <w:rsid w:val="009400FE"/>
    <w:rsid w:val="009C6D9D"/>
    <w:rsid w:val="00A9505E"/>
    <w:rsid w:val="00AC7528"/>
    <w:rsid w:val="00AF02EA"/>
    <w:rsid w:val="00B6098C"/>
    <w:rsid w:val="00BE4953"/>
    <w:rsid w:val="00D25578"/>
    <w:rsid w:val="00E75D74"/>
    <w:rsid w:val="00EA7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2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50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E49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100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Aspire 5737z</dc:creator>
  <cp:lastModifiedBy>pro-book</cp:lastModifiedBy>
  <cp:revision>13</cp:revision>
  <dcterms:created xsi:type="dcterms:W3CDTF">2013-12-24T15:54:00Z</dcterms:created>
  <dcterms:modified xsi:type="dcterms:W3CDTF">2013-12-25T23:13:00Z</dcterms:modified>
</cp:coreProperties>
</file>